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20"/>
      </w:pPr>
      <w:r>
        <w:rPr>
          <w:b/>
          <w:bCs/>
        </w:rPr>
        <w:t xml:space="preserve">Политика в отношении обработки персональных данных</w:t>
      </w:r>
    </w:p>
    <w:p>
      <w:pPr>
        <w:spacing w:after="80" w:before="80" w:line="300"/>
        <w:jc w:val="both"/>
      </w:pPr>
      <w:r>
        <w:rPr>
          <w:i/>
          <w:iCs/>
        </w:rPr>
        <w:t xml:space="preserve">ТОО «ICNX CA» (далее — Оператор)</w:t>
      </w:r>
    </w:p>
    <w:p>
      <w:pPr>
        <w:spacing w:after="80" w:before="80" w:line="300"/>
        <w:jc w:val="both"/>
      </w:pPr>
      <w:r>
        <w:rPr>
          <w:i/>
          <w:iCs/>
        </w:rPr>
        <w:t xml:space="preserve">Сайт: https://icnx.kz/ (далее — Сайт)</w:t>
      </w:r>
    </w:p>
    <w:p>
      <w:pPr>
        <w:spacing w:after="80" w:before="80" w:line="300"/>
        <w:jc w:val="both"/>
      </w:pPr>
      <w:r>
        <w:rPr>
          <w:i/>
          <w:iCs/>
          <w:color w:val="555555"/>
        </w:rPr>
        <w:t xml:space="preserve">Редакция от 14 октября 2026 г. Действует с момента публикации.</w:t>
      </w:r>
    </w:p>
    <w:p>
      <w:pPr>
        <w:pStyle w:val="Heading2"/>
        <w:spacing w:after="160" w:before="260"/>
      </w:pPr>
      <w:r>
        <w:rPr>
          <w:b/>
          <w:bCs/>
        </w:rPr>
        <w:t xml:space="preserve">1. Общие положения</w:t>
      </w:r>
    </w:p>
    <w:p>
      <w:pPr>
        <w:spacing w:after="80" w:before="80" w:line="300"/>
        <w:jc w:val="both"/>
      </w:pPr>
      <w:r>
        <w:t xml:space="preserve">1.1. Настоящая Политика в отношении обработки персональных данных (далее — Политика) разработана во исполнение требований Закона Республики Казахстан от 21 мая 2013 года № 94-V «О персональных данных и их защите» (далее — Закон 94-V) и иных нормативных правовых актов Республики Казахстан в области защиты персональных данных, и устанавливает порядок обработки персональных данных Оператором применительно к корпоративному сайту icnx.kz.</w:t>
      </w:r>
    </w:p>
    <w:p>
      <w:pPr>
        <w:spacing w:after="80" w:before="80" w:line="300"/>
        <w:jc w:val="both"/>
      </w:pPr>
      <w:r>
        <w:t xml:space="preserve">1.2. Политика действует в отношении всех персональных данных, которые Оператор получает в связи с использованием Сайта, в том числе через формы обратной связи, формы подписки, кнопки обращения, а также сведений, автоматически собираемых при посещении Сайта с использованием файлов cookie и сервисов веб-аналитики. Политика опубликована в открытом доступе по адресу https://icnx.kz/legal/privacy-policy.</w:t>
      </w:r>
    </w:p>
    <w:p>
      <w:pPr>
        <w:spacing w:after="80" w:before="80" w:line="300"/>
        <w:jc w:val="both"/>
      </w:pPr>
      <w:r>
        <w:t xml:space="preserve">1.3. Использование Сайта означает ознакомление субъекта персональных данных с Политикой. Согласие на обработку персональных данных оформляется отдельным документом и подтверждается субъектом отдельным действием (отметкой соответствующего чекбокса) при заполнении формы на Сайте.</w:t>
      </w:r>
    </w:p>
    <w:p>
      <w:pPr>
        <w:pStyle w:val="Heading2"/>
        <w:spacing w:after="160" w:before="260"/>
      </w:pPr>
      <w:r>
        <w:rPr>
          <w:b/>
          <w:bCs/>
        </w:rPr>
        <w:t xml:space="preserve">2. Сведения об Операторе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Полное наименование: Товарищество с ограниченной ответственностью «ICNX CA».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Сокращённое наименование: ТОО «ICNX CA».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местонахождения: Республика Казахстан, г. Алматы, Бостандыкский район, ул. Байзакова, д. 280, н.п. 3, индекс 050004.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БИН: 250440019144; ОКЭД: 62011.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Статус: Astana Hub, участник № 2615 от 23.06.2025.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Телефон: [ТЕЛЕФОН ИКТ CA — заполните при подписании].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 для запросов по обработке персональных данных: info@icnx.kz.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Ответственное лицо за организацию обработки персональных данных: [Ответственное лицо по обработке ПДн — заполнить при подписании, обязательно по статье 27 Закона РК 94-V]. Запросы — на info@icnx.kz.</w:t>
      </w:r>
    </w:p>
    <w:p>
      <w:pPr>
        <w:pStyle w:val="Heading2"/>
        <w:spacing w:after="160" w:before="260"/>
      </w:pPr>
      <w:r>
        <w:rPr>
          <w:b/>
          <w:bCs/>
        </w:rPr>
        <w:t xml:space="preserve">3. Основные понятия</w:t>
      </w:r>
    </w:p>
    <w:p>
      <w:pPr>
        <w:spacing w:after="80" w:before="80" w:line="300"/>
        <w:jc w:val="both"/>
      </w:pPr>
      <w:r>
        <w:t xml:space="preserve">Понятия, используемые в Политике, применяются в значениях, определённых статьёй 1 Закона 94-V, в том числе: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Персональные данные — сведения, относящиеся к определённому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Субъект персональных данных — физическое лицо, к которому относятся персональные данные.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Собственник базы, содержащей персональные данные — государственный орган, физическое и (или) юридическое лицо, реализующее права владения, пользования и распоряжения базой.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Оператор — государственный орган, физическое и (или) юридическое лицо, осуществляющее сбор, обработку и защиту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Третье лицо — лицо, не являющееся субъектом, собственником, оператором, но связанное с ними при обработке или защите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субъекта — оформленное в соответствии со статьёй 8 Закона 94-V добровольное волеизъявление субъекта на сбор и обработку его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Трансграничная передача — передача персональных данных на территорию иностранного государства.</w:t>
      </w:r>
    </w:p>
    <w:p>
      <w:pPr>
        <w:pStyle w:val="Heading2"/>
        <w:spacing w:after="160" w:before="260"/>
      </w:pPr>
      <w:r>
        <w:rPr>
          <w:b/>
          <w:bCs/>
        </w:rPr>
        <w:t xml:space="preserve">4. Категории субъектов и обрабатываемых персональных данных</w:t>
      </w:r>
    </w:p>
    <w:p>
      <w:pPr>
        <w:spacing w:after="80" w:before="80" w:line="300"/>
        <w:jc w:val="both"/>
      </w:pPr>
      <w:r>
        <w:t xml:space="preserve">4.1. На Сайте Оператор обрабатывает персональные данные следующих категорий субъектов: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Посетители Сайта, обратившиеся через форму обратной связи (потенциальные клиенты, партнёры, представители СМИ, соискатели, иные обращающиеся лица).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Получатели информационных и рекламных сообщений, давшие отдельное согласие на их получение.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Иные посетители Сайта — в части сведений, собираемых автоматически с использованием cookie, сервисов веб-аналитики и рекламных пикселей.</w:t>
      </w:r>
    </w:p>
    <w:p>
      <w:pPr>
        <w:spacing w:after="80" w:before="80" w:line="300"/>
        <w:jc w:val="both"/>
      </w:pPr>
      <w:r>
        <w:t xml:space="preserve">4.2. Перечень обрабатываемых персональных данных, собираемых через формы Сайта: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Фамилия, имя (отчество — 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Номер контактного телефона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Сведения о месте работы и должности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Содержание обращения, тип запроса (выбираемая категория).</w:t>
      </w:r>
    </w:p>
    <w:p>
      <w:pPr>
        <w:spacing w:after="80" w:before="80" w:line="300"/>
        <w:jc w:val="both"/>
      </w:pPr>
      <w:r>
        <w:t xml:space="preserve">4.3. Перечень сведений, собираемых автоматически: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IP-адрес, информация о пользовательском устройстве (тип устройства, операционная система, версия и язык браузера, разрешение экрана), referer.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Идентификаторы файлов cookie, метки сессий, технические идентификаторы сервисов веб-аналитики.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Сведения о действиях посетителя на Сайте (просмотренные страницы, источник перехода, время визита).</w:t>
      </w:r>
    </w:p>
    <w:p>
      <w:pPr>
        <w:spacing w:after="80" w:before="80" w:line="300"/>
        <w:jc w:val="both"/>
      </w:pPr>
      <w:r>
        <w:t xml:space="preserve">4.4. Сведения, относимые статьёй 1 Закона 94-V к категориям, требующим особой защиты (в том числе биометрические персональные данные, сведения о расовом или этническом происхождении, политических, религиозных, философских убеждениях, состоянии здоровья, личной жизни), Оператором не обрабатываются. Если такие сведения добровольно направлены субъектом, Оператор удаляет их из обращения без сохранения.</w:t>
      </w:r>
    </w:p>
    <w:p>
      <w:pPr>
        <w:spacing w:after="80" w:before="80" w:line="300"/>
        <w:jc w:val="both"/>
      </w:pPr>
      <w:r>
        <w:t xml:space="preserve">4.5. Оператор не обрабатывает персональные данные несовершеннолетних. Сайт ориентирован на корпоративную аудиторию, обращение через формы Сайта рассматривается как подтверждение совершеннолетия отправителя.</w:t>
      </w:r>
    </w:p>
    <w:p>
      <w:pPr>
        <w:pStyle w:val="Heading2"/>
        <w:spacing w:after="160" w:before="260"/>
      </w:pPr>
      <w:r>
        <w:rPr>
          <w:b/>
          <w:bCs/>
        </w:rPr>
        <w:t xml:space="preserve">5. Цели обработки персональных данных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Рассмотрение и обработка обращений посетителей Сайта, подготовка ответа на обращение.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Установление и поддержание деловых коммуникаций с потенциальными клиентами, партнёрами и представителями подрядчиков; проведение переговоров; заключение и исполнение договоров.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Информирование субъекта о деятельности Оператора, мероприятиях, новостях, услугах и продуктах — при условии получения отдельного согласия субъекта.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Направление информационных и рекламных сообщений по сетям электросвязи (электронная почта, SMS, мессенджеры) — при условии получения отдельного согласия в соответствии со статьёй 14 Закона Республики Казахстан «О рекламе» от 19 декабря 2003 года № 508-II.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Обеспечение функционирования Сайта, защита от автоматизированных атак, поддержание информационной безопасности.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Сбор статистики использования Сайта (cookie, веб-аналитика) — при условии согласия посетителя на аналитические cookie.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Показ рекламы посетителям Сайта в социальных сетях и оценка её эффективности (рекламные пиксели) — при условии согласия посетителя на маркетинговые cookie.</w:t>
      </w:r>
    </w:p>
    <w:p>
      <w:pPr>
        <w:pStyle w:val="Heading2"/>
        <w:spacing w:after="160" w:before="260"/>
      </w:pPr>
      <w:r>
        <w:rPr>
          <w:b/>
          <w:bCs/>
        </w:rPr>
        <w:t xml:space="preserve">6. Правовые основания обработки персональных данных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субъекта персональных данных на сбор и обработку (подпункт 1 пункта 1 статьи 7 Закона 94-V) — основное основание для обработки данных, поступивших через формы Сайта.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посетителя на использование аналитических и маркетинговых cookie, выраженное через cookie-баннер Сайта, — для обработки сведений, собираемых с их помощью.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Достижение целей деятельности Оператора как юридического лица в пределах его правоспособности (подпункт 8 пункта 1 статьи 9 Закона 94-V).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Исполнение договора, стороной которого является субъект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Учредительные документы Оператора и локальные акты, изданные в соответствии с законодательством Республики Казахстан.</w:t>
      </w:r>
    </w:p>
    <w:p>
      <w:pPr>
        <w:pStyle w:val="Heading2"/>
        <w:spacing w:after="160" w:before="260"/>
      </w:pPr>
      <w:r>
        <w:rPr>
          <w:b/>
          <w:bCs/>
        </w:rPr>
        <w:t xml:space="preserve">7. Принципы обработки персональных данных</w:t>
      </w:r>
    </w:p>
    <w:p>
      <w:pPr>
        <w:spacing w:after="80" w:before="80" w:line="300"/>
        <w:jc w:val="both"/>
      </w:pPr>
      <w:r>
        <w:t xml:space="preserve">Оператор обрабатывает персональные данные в соответствии со статьёй 5 Закона 94-V на основе следующих принципов: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Соблюдение конституционных прав и свобод человека и гражданина.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Законность.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Конфиденциальность.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Равенство прав субъектов, собственников, операторов и третьих лиц при защите.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Обеспечение безопасности личности, общества и государства.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Минимизация: обрабатываются только те данные, которые необходимы для заявленных целей.</w:t>
      </w:r>
    </w:p>
    <w:p>
      <w:pPr>
        <w:pStyle w:val="Heading2"/>
        <w:spacing w:after="160" w:before="260"/>
      </w:pPr>
      <w:r>
        <w:rPr>
          <w:b/>
          <w:bCs/>
        </w:rPr>
        <w:t xml:space="preserve">8. Порядок и условия обработки персональных данных</w:t>
      </w:r>
    </w:p>
    <w:p>
      <w:pPr>
        <w:spacing w:after="80" w:before="80" w:line="300"/>
        <w:jc w:val="both"/>
      </w:pPr>
      <w:r>
        <w:t xml:space="preserve">8.1. Оператор осуществляет смешанную обработку персональных данных (с использованием средств автоматизации и без таковых) с передачей по внутренней сети и сети Интернет.</w:t>
      </w:r>
    </w:p>
    <w:p>
      <w:pPr>
        <w:spacing w:after="80" w:before="80" w:line="300"/>
        <w:jc w:val="both"/>
      </w:pPr>
      <w:r>
        <w:t xml:space="preserve">8.2. Перечень действий с персональными данными: сбор, запись, систематизация, накопление, хранение, изменение (обновление, дополнение),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>
      <w:pPr>
        <w:spacing w:after="80" w:before="80" w:line="300"/>
        <w:jc w:val="both"/>
      </w:pPr>
      <w:r>
        <w:t xml:space="preserve">8.3. В соответствии со статьёй 12 Закона 94-V Оператор обеспечивает первичный сбор и хранение персональных данных граждан Республики Казахстан с использованием баз данных, находящихся на территории Республики Казахстан. При отправке посетителем формы обратной связи персональные данные сохраняются ИСКЛЮЧИТЕЛЬНО в информационной системе Сайта, размещённой на серверах в Республике Казахстан, и являются первичным и единственным хранилищем таких данных. Оператор не направляет ПДн заявителей в составе автоматических служебных уведомлений на корпоративную электронную почту или внешние сервисы; сотрудники Оператора получают доступ к данным заявителя исключительно через защищённую административную панель Сайта.</w:t>
      </w:r>
    </w:p>
    <w:p>
      <w:pPr>
        <w:spacing w:after="80" w:before="80" w:line="300"/>
        <w:jc w:val="both"/>
      </w:pPr>
      <w:r>
        <w:t xml:space="preserve">8.4. Корпоративная электронная почта Оператора info@icnx.kz хостится на сервисе Microsoft 365 и используется для обычной деловой переписки. Если субъект персональных данных по собственной инициативе направляет письмо на корпоративный адрес Оператора (в том числе с запросом по обработке его персональных данных), обработка содержащихся в письме сведений осуществляется в целях подготовки ответа на обращение и реализации прав субъекта в рамках обычной деловой переписки (подпункт 7 пункта 1 статьи 9 Закона 94-V). Полученные таким образом контакты не используются для коммерческих рассылок и не передаются третьим лицам. Учёт обращений субъектов ведётся Оператором во внутреннем журнале запросов субъектов ПДн в БД Сайта.</w:t>
      </w:r>
    </w:p>
    <w:p>
      <w:pPr>
        <w:spacing w:after="80" w:before="80" w:line="300"/>
        <w:jc w:val="both"/>
      </w:pPr>
      <w:r>
        <w:t xml:space="preserve">8.5. Срок обработки персональных данных, полученных через форму обратной связи: до достижения целей обработки или отзыва согласия субъекта. После наступления оснований уничтожения данные подлежат уничтожению в срок не более 30 (тридцати) календарных дней.</w:t>
      </w:r>
    </w:p>
    <w:p>
      <w:pPr>
        <w:spacing w:after="80" w:before="80" w:line="300"/>
        <w:jc w:val="both"/>
      </w:pPr>
      <w:r>
        <w:t xml:space="preserve">8.6. Оператор не принимает решений, порождающих юридические последствия в отношении субъекта, исключительно на основании автоматизированной обработки персональных данных.</w:t>
      </w:r>
    </w:p>
    <w:p>
      <w:pPr>
        <w:pStyle w:val="Heading2"/>
        <w:spacing w:after="160" w:before="260"/>
      </w:pPr>
      <w:r>
        <w:rPr>
          <w:b/>
          <w:bCs/>
        </w:rPr>
        <w:t xml:space="preserve">9. Трансграничная передача персональных данных</w:t>
      </w:r>
    </w:p>
    <w:p>
      <w:pPr>
        <w:spacing w:after="80" w:before="80" w:line="300"/>
        <w:jc w:val="both"/>
      </w:pPr>
      <w:r>
        <w:t xml:space="preserve">9.1. Персональные данные, полученные через формы Сайта, хранятся в информационной системе Сайта на серверах в Республике Казахстан (пункт 8.3 настоящей Политики) и за пределы Республики Казахстан не передаются.</w:t>
      </w:r>
    </w:p>
    <w:p>
      <w:pPr>
        <w:spacing w:after="80" w:before="80" w:line="300"/>
        <w:jc w:val="both"/>
      </w:pPr>
      <w:r>
        <w:t xml:space="preserve">9.2. При использовании аналитических и маркетинговых cookie сведения о посетителе передаются Google LLC (Google Tag Manager, Google Analytics 4) и Meta Platforms, Inc. (Meta Pixel), Соединённые Штаты Америки. Такая трансграничная передача осуществляется только после согласия посетителя на соответствующую категорию cookie, выраженного через cookie-баннер Сайта (статья 16 Закона 94-V). Состав передаваемых сведений, сроки их хранения и порядок отзыва согласия описаны в Политике использования файлов cookie и веб-аналитики (https://icnx.kz/legal/cookies-policy).</w:t>
      </w:r>
    </w:p>
    <w:p>
      <w:pPr>
        <w:spacing w:after="80" w:before="80" w:line="300"/>
        <w:jc w:val="both"/>
      </w:pPr>
      <w:r>
        <w:t xml:space="preserve">9.3. Иная трансграничная передача персональных данных Оператором не осуществляется. Корпоративная электронная почта Microsoft 365 (info@icnx.kz) не используется как канал автоматизированной обработки ПДн; обработка сообщений, направляемых субъектами на корпоративную почту по их собственной инициативе, рассматривается как обычная деловая переписка (см. пункт 8.4 настоящей Политики).</w:t>
      </w:r>
    </w:p>
    <w:p>
      <w:pPr>
        <w:pStyle w:val="Heading2"/>
        <w:spacing w:after="160" w:before="260"/>
      </w:pPr>
      <w:r>
        <w:rPr>
          <w:b/>
          <w:bCs/>
        </w:rPr>
        <w:t xml:space="preserve">10. Меры по обеспечению безопасности персональных данных</w:t>
      </w:r>
    </w:p>
    <w:p>
      <w:pPr>
        <w:spacing w:after="80" w:before="80" w:line="300"/>
        <w:jc w:val="both"/>
      </w:pPr>
      <w:r>
        <w:t xml:space="preserve">10.1. Оператор предпринимает правовые, организационные и технические меры в соответствии с требованиями статьи 28 Закона 94-V и нормативных правовых актов Министерства цифрового развития, инноваций и аэрокосмической промышленности Республики Казахстан: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Назначение лица, ответственного за организацию обработки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Локальные акты по обработке и защите ПДн; ознакомление и обучение работников Оператора.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Шифрование каналов передачи персональных данных (HTTPS/TLS).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Ограничение доступа к персональным данным; ведение учёта лиц, допущенных к обработке.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Размещение Сайта и баз данных на серверах, находящихся в Республике Казахстан.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Обнаружение фактов несанкционированного доступа и принятие мер по их ликвидации.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Резервное копирование и контроль целостности данных.</w:t>
      </w:r>
    </w:p>
    <w:p>
      <w:pPr>
        <w:spacing w:after="80" w:before="80" w:line="300"/>
        <w:jc w:val="both"/>
      </w:pPr>
      <w:r>
        <w:t xml:space="preserve">10.2. В случае инцидента, повлёкшего нарушение требований по защите персональных данных, Оператор уведомляет КИБ МЦРИАП и затронутых субъектов в сроки и порядке, установленные Законом 94-V и подзаконными актами (в течение 24 часов с момента выявления инцидента — первичное уведомление, в течение 72 часов — результаты внутреннего расследования).</w:t>
      </w:r>
    </w:p>
    <w:p>
      <w:pPr>
        <w:pStyle w:val="Heading2"/>
        <w:spacing w:after="160" w:before="260"/>
      </w:pPr>
      <w:r>
        <w:rPr>
          <w:b/>
          <w:bCs/>
        </w:rPr>
        <w:t xml:space="preserve">11. Использование файлов cookie и сервисов веб-аналитики</w:t>
      </w:r>
    </w:p>
    <w:p>
      <w:pPr>
        <w:spacing w:after="80" w:before="80" w:line="300"/>
        <w:jc w:val="both"/>
      </w:pPr>
      <w:r>
        <w:t xml:space="preserve">11.1. На Сайте используются файлы cookie, сервисы веб-аналитики и рекламные пиксели в целях обеспечения функционирования Сайта, анализа поведения посетителей, улучшения качества сервиса и показа рекламы. Аналитические и маркетинговые cookie применяются только с согласия посетителя.</w:t>
      </w:r>
    </w:p>
    <w:p>
      <w:pPr>
        <w:spacing w:after="80" w:before="80" w:line="300"/>
        <w:jc w:val="both"/>
      </w:pPr>
      <w:r>
        <w:t xml:space="preserve">11.2. Используемые сервисы веб-аналитики и рекламы: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Google Tag Manager (Google LLC, США) — управление тегами Сайта; загружается только после согласия посетителя.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Google Analytics 4 (Google LLC, США) — статистика посещений Сайта; только с согласия на аналитические cookie.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Meta Pixel (Meta Platforms, Inc., США) — показ рекламы посетителям Сайта и оценка её эффективности; только с согласия на маркетинговые cookie.</w:t>
      </w:r>
    </w:p>
    <w:p>
      <w:pPr>
        <w:spacing w:after="80" w:before="80" w:line="300"/>
        <w:jc w:val="both"/>
      </w:pPr>
      <w:r>
        <w:t xml:space="preserve">11.3. Подробное описание категорий cookies, сроков хранения и порядка отзыва согласия изложено в Политике использования cookies и веб-аналитики, размещённой по адресу https://icnx.kz/legal/cookies-policy.</w:t>
      </w:r>
    </w:p>
    <w:p>
      <w:pPr>
        <w:pStyle w:val="Heading2"/>
        <w:spacing w:after="160" w:before="260"/>
      </w:pPr>
      <w:r>
        <w:rPr>
          <w:b/>
          <w:bCs/>
        </w:rPr>
        <w:t xml:space="preserve">12. Права субъекта персональных данных</w:t>
      </w:r>
    </w:p>
    <w:p>
      <w:pPr>
        <w:spacing w:after="80" w:before="80" w:line="300"/>
        <w:jc w:val="both"/>
      </w:pPr>
      <w:r>
        <w:t xml:space="preserve">12.1. Согласно статьям 24–25 Закона 94-V субъект персональных данных имеет право: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Знать о наличии у Оператора своих персональных данных, получать сведения, касающиеся их обработки.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Требовать от Оператора изменения или дополнения своих персональных данных при наличии оснований.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Требовать от Оператора блокирования, удаления или уничтожения своих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Отозвать согласие на сбор и обработку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Отозвать согласие на получение информационных и рекламных сообщений отдельно от согласия на обработку ПДн — в один клик из любого сообщения.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Обжаловать действия или бездействие Оператора в КИБ МЦРИАП или в судебном порядке.</w:t>
      </w:r>
    </w:p>
    <w:p>
      <w:pPr>
        <w:spacing w:after="80" w:before="80" w:line="300"/>
        <w:jc w:val="both"/>
      </w:pPr>
      <w:r>
        <w:t xml:space="preserve">12.2. Для реализации прав субъект направляет запрос Оператору одним из способов: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 электронной почте: info@icnx.kz с темой «Запрос по персональным данным (icnx.kz)».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Письменным обращением по адресу: Республика Казахстан, г. Алматы, Бостандыкский район, ул. Байзакова, д. 280, н.п. 3, индекс 050004.</w:t>
      </w:r>
    </w:p>
    <w:p>
      <w:pPr>
        <w:spacing w:after="80" w:before="80" w:line="300"/>
        <w:jc w:val="both"/>
      </w:pPr>
      <w:r>
        <w:t xml:space="preserve">12.3. Оператор предоставляет ответ в течение 15 (пятнадцати) календарных дней с момента получения запроса (статья 25 Закона 94-V), при необходимости — в течение более длительного, обоснованного срока с уведомлением субъекта.</w:t>
      </w:r>
    </w:p>
    <w:p>
      <w:pPr>
        <w:spacing w:after="80" w:before="80" w:line="300"/>
        <w:jc w:val="both"/>
      </w:pPr>
      <w:r>
        <w:t xml:space="preserve">12.4. В случае отзыва согласия Оператор прекращает обработку и уничтожает соответствующие персональные данные в течение 30 (тридцати) календарных дней, если отсутствуют иные правовые основания для обработки.</w:t>
      </w:r>
    </w:p>
    <w:p>
      <w:pPr>
        <w:pStyle w:val="Heading2"/>
        <w:spacing w:after="160" w:before="260"/>
      </w:pPr>
      <w:r>
        <w:rPr>
          <w:b/>
          <w:bCs/>
        </w:rPr>
        <w:t xml:space="preserve">13. Изменение Политики</w:t>
      </w:r>
    </w:p>
    <w:p>
      <w:pPr>
        <w:spacing w:after="80" w:before="80" w:line="300"/>
        <w:jc w:val="both"/>
      </w:pPr>
      <w:r>
        <w:t xml:space="preserve">13.1. Политика может быть пересмотрена при изменении законодательства Республики Казахстан или внутренних процессов Оператора. Актуальная редакция размещается на Сайте по адресу https://icnx.kz/legal/privacy-policy.</w:t>
      </w:r>
    </w:p>
    <w:p>
      <w:pPr>
        <w:spacing w:after="80" w:before="80" w:line="300"/>
        <w:jc w:val="both"/>
      </w:pPr>
      <w:r>
        <w:t xml:space="preserve">13.2. Дата последнего обновления указывается в начале документа. Существенные изменения сопровождаются дополнительным уведомлением посетителей Сайта.</w:t>
      </w:r>
    </w:p>
    <w:p>
      <w:pPr>
        <w:pStyle w:val="Heading2"/>
        <w:spacing w:after="160" w:before="260"/>
      </w:pPr>
      <w:r>
        <w:rPr>
          <w:b/>
          <w:bCs/>
        </w:rPr>
        <w:t xml:space="preserve">14. Языки публикации</w:t>
      </w:r>
    </w:p>
    <w:p>
      <w:pPr>
        <w:spacing w:after="80" w:before="80" w:line="300"/>
        <w:jc w:val="both"/>
      </w:pPr>
      <w:r>
        <w:t xml:space="preserve">14.1. Настоящая Политика публикуется на русском и английском языках. В соответствии с Законом Республики Казахстан от 11 июля 1997 года № 151-I «О языках в Республике Казахстан» при необходимости Политика дополнительно публикуется на государственном (казахском) языке; до публикации казахской версии русская и английская редакции имеют полную юридическую силу.</w:t>
      </w:r>
    </w:p>
    <w:p>
      <w:pPr>
        <w:pStyle w:val="Heading2"/>
        <w:spacing w:after="160" w:before="260"/>
      </w:pPr>
      <w:r>
        <w:rPr>
          <w:b/>
          <w:bCs/>
        </w:rPr>
        <w:t xml:space="preserve">15. Контактная информация</w:t>
      </w:r>
    </w:p>
    <w:p>
      <w:pPr>
        <w:spacing w:after="80" w:before="80" w:line="300"/>
        <w:jc w:val="both"/>
      </w:pPr>
      <w:r>
        <w:t xml:space="preserve">По вопросам обработки персональных данных, реализации прав субъекта и отзыва согласия — обращайтесь по адресу info@icnx.kz или по почтовому адресу: Республика Казахстан, г. Алматы, Бостандыкский район, ул. Байзакова, д. 280, н.п. 3, индекс 050004. Телефон: [ТЕЛЕФОН ИКТ CA — заполните при подписании].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77777"/>
        <w:sz w:val="18"/>
        <w:szCs w:val="18"/>
      </w:rPr>
      <w:t xml:space="preserve">ICNX CA / icnx.kz — Политика ПДн | стр.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Arial" w:cs="Arial" w:eastAsia="Arial" w:hAnsi="Arial"/>
      <w:b/>
      <w:bCs/>
      <w:color w:val="0058A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rFonts w:ascii="Arial" w:cs="Arial" w:eastAsia="Arial" w:hAnsi="Arial"/>
      <w:b/>
      <w:bCs/>
      <w:color w:val="0058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2026-05-31T08:48:00.280Z</dcterms:created>
  <dcterms:modified xsi:type="dcterms:W3CDTF">2026-05-31T08:48:00.280Z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